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19" w:rsidRPr="004C5F19" w:rsidRDefault="004C5F19" w:rsidP="004C5F19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4C5F19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045928" wp14:editId="74DD25E0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19" w:rsidRPr="004C5F19" w:rsidRDefault="004C5F19" w:rsidP="004C5F19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4C5F19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4C5F19" w:rsidRPr="004C5F19" w:rsidRDefault="004C5F19" w:rsidP="004C5F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C5F19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4C5F19" w:rsidRDefault="004C5F19" w:rsidP="004C5F19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C5F19" w:rsidRDefault="004C5F19" w:rsidP="004C5F19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C5F19" w:rsidRDefault="00A20821" w:rsidP="004C5F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C78FC">
        <w:rPr>
          <w:rFonts w:ascii="Times New Roman" w:hAnsi="Times New Roman"/>
          <w:b/>
          <w:caps/>
          <w:sz w:val="28"/>
          <w:szCs w:val="28"/>
        </w:rPr>
        <w:t xml:space="preserve">О </w:t>
      </w:r>
      <w:r w:rsidR="002527D2">
        <w:rPr>
          <w:rFonts w:ascii="Times New Roman" w:hAnsi="Times New Roman"/>
          <w:b/>
          <w:caps/>
          <w:sz w:val="28"/>
          <w:szCs w:val="28"/>
        </w:rPr>
        <w:t xml:space="preserve">ВНЕСЕНИИ ИЗМЕНЕНИЙ В ЗАКОН </w:t>
      </w:r>
    </w:p>
    <w:p w:rsidR="004C5F19" w:rsidRDefault="002527D2" w:rsidP="004C5F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ДОНЕЦКОЙ НАРОДНОЙ РЕСПУБЛИКИ</w:t>
      </w:r>
    </w:p>
    <w:p w:rsidR="00A20821" w:rsidRDefault="002A3937" w:rsidP="004C5F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2527D2">
        <w:rPr>
          <w:rFonts w:ascii="Times New Roman" w:hAnsi="Times New Roman"/>
          <w:b/>
          <w:caps/>
          <w:sz w:val="28"/>
          <w:szCs w:val="28"/>
        </w:rPr>
        <w:t>О СВОБОДЕ ВЕРОИСПОВЕДАНИЯ И РЕЛИГИОЗНЫХ ОБЪЕДИНЕНИЯХ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:rsidR="004C5F19" w:rsidRDefault="004C5F19" w:rsidP="004C5F19">
      <w:pPr>
        <w:spacing w:after="12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C5F19" w:rsidRDefault="004C5F19" w:rsidP="004C5F19">
      <w:pPr>
        <w:spacing w:after="12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C5F19" w:rsidRPr="004C5F19" w:rsidRDefault="004C5F19" w:rsidP="004C5F1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 w:rsidR="00E53810">
        <w:rPr>
          <w:rFonts w:ascii="Times New Roman" w:hAnsi="Times New Roman"/>
          <w:b/>
          <w:color w:val="000000" w:themeColor="text1"/>
          <w:sz w:val="28"/>
          <w:szCs w:val="28"/>
        </w:rPr>
        <w:t>13 апреля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:rsidR="004C5F19" w:rsidRPr="004C5F19" w:rsidRDefault="004C5F19" w:rsidP="004C5F19">
      <w:pPr>
        <w:spacing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C5F19" w:rsidRDefault="004C5F19" w:rsidP="004C5F19">
      <w:pPr>
        <w:spacing w:after="12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A3937" w:rsidRPr="00962391" w:rsidRDefault="002A3937" w:rsidP="00C1715D">
      <w:pPr>
        <w:pStyle w:val="a3"/>
        <w:spacing w:after="360"/>
        <w:ind w:right="0" w:firstLine="709"/>
        <w:rPr>
          <w:rFonts w:ascii="Times New Roman" w:hAnsi="Times New Roman"/>
          <w:b/>
          <w:bCs/>
          <w:sz w:val="28"/>
          <w:szCs w:val="28"/>
        </w:rPr>
      </w:pPr>
      <w:r w:rsidRPr="00962391">
        <w:rPr>
          <w:rFonts w:ascii="Times New Roman" w:hAnsi="Times New Roman"/>
          <w:b/>
          <w:bCs/>
          <w:sz w:val="28"/>
          <w:szCs w:val="28"/>
        </w:rPr>
        <w:t>Статья</w:t>
      </w:r>
      <w:r w:rsidR="00C1715D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962391">
        <w:rPr>
          <w:rFonts w:ascii="Times New Roman" w:hAnsi="Times New Roman"/>
          <w:b/>
          <w:bCs/>
          <w:sz w:val="28"/>
          <w:szCs w:val="28"/>
        </w:rPr>
        <w:t>1</w:t>
      </w:r>
    </w:p>
    <w:p w:rsidR="002A3937" w:rsidRDefault="002A3937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10" w:history="1">
        <w:r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Закон Донецкой Народной Республики от 26 июня 2016 года №</w:t>
        </w:r>
        <w:r w:rsidR="00CB68E7"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 </w:t>
        </w:r>
        <w:r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140-</w:t>
        </w:r>
        <w:r w:rsidRPr="00B8490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НС «</w:t>
        </w:r>
        <w:r w:rsidR="007510FC"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О свободе вероисповедания и религиозных объединениях</w:t>
        </w:r>
        <w:r w:rsidRPr="00B84906">
          <w:rPr>
            <w:rStyle w:val="a4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="007510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14 июля 2016 года) следующие изменения:</w:t>
      </w:r>
    </w:p>
    <w:p w:rsidR="008E004D" w:rsidRDefault="008E004D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6FE3">
        <w:rPr>
          <w:rFonts w:ascii="Times New Roman" w:hAnsi="Times New Roman"/>
          <w:sz w:val="28"/>
          <w:szCs w:val="28"/>
        </w:rPr>
        <w:t>1)</w:t>
      </w:r>
      <w:r w:rsidR="00C854F9">
        <w:rPr>
          <w:rFonts w:ascii="Times New Roman" w:hAnsi="Times New Roman"/>
          <w:sz w:val="28"/>
          <w:szCs w:val="28"/>
        </w:rPr>
        <w:t> </w:t>
      </w:r>
      <w:r w:rsidRPr="007C6FE3">
        <w:rPr>
          <w:rFonts w:ascii="Times New Roman" w:hAnsi="Times New Roman"/>
          <w:sz w:val="28"/>
          <w:szCs w:val="28"/>
        </w:rPr>
        <w:t>часть 3 статьи 30 изложить в следующей редакции:</w:t>
      </w:r>
    </w:p>
    <w:p w:rsidR="008E004D" w:rsidRPr="007C6FE3" w:rsidRDefault="008E004D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6FE3">
        <w:rPr>
          <w:rFonts w:ascii="Times New Roman" w:hAnsi="Times New Roman"/>
          <w:sz w:val="28"/>
          <w:szCs w:val="28"/>
        </w:rPr>
        <w:t>«3.</w:t>
      </w:r>
      <w:r w:rsidR="00C854F9">
        <w:rPr>
          <w:rFonts w:ascii="Times New Roman" w:hAnsi="Times New Roman"/>
          <w:sz w:val="28"/>
          <w:szCs w:val="28"/>
        </w:rPr>
        <w:t> </w:t>
      </w:r>
      <w:r w:rsidRPr="007C6FE3">
        <w:rPr>
          <w:rFonts w:ascii="Times New Roman" w:hAnsi="Times New Roman"/>
          <w:sz w:val="28"/>
          <w:szCs w:val="28"/>
        </w:rPr>
        <w:t xml:space="preserve">Для осуществления деятельности в соответствии с настоящим Законом Донецкая епархия Украинской Православной Церкви и Горловская епархия </w:t>
      </w:r>
      <w:r>
        <w:rPr>
          <w:rFonts w:ascii="Times New Roman" w:hAnsi="Times New Roman"/>
          <w:sz w:val="28"/>
          <w:szCs w:val="28"/>
        </w:rPr>
        <w:t xml:space="preserve">Украинской Православной Церкви, </w:t>
      </w:r>
      <w:r w:rsidRPr="007C6FE3">
        <w:rPr>
          <w:rFonts w:ascii="Times New Roman" w:hAnsi="Times New Roman"/>
          <w:sz w:val="28"/>
          <w:szCs w:val="28"/>
        </w:rPr>
        <w:t>а также входящие в их состав приходы, монастыри и духовные образовательные организации, являющиеся местными религиозными организациями или религиозными группами, иные структурные подразделения (далее – структурные подразделения Епархий)</w:t>
      </w:r>
      <w:r w:rsidR="00C745A0">
        <w:rPr>
          <w:rFonts w:ascii="Times New Roman" w:hAnsi="Times New Roman"/>
          <w:sz w:val="28"/>
          <w:szCs w:val="28"/>
        </w:rPr>
        <w:t>,</w:t>
      </w:r>
      <w:r w:rsidRPr="007C6FE3">
        <w:rPr>
          <w:rFonts w:ascii="Times New Roman" w:hAnsi="Times New Roman"/>
          <w:sz w:val="28"/>
          <w:szCs w:val="28"/>
        </w:rPr>
        <w:t xml:space="preserve"> проходят процедуру легализации в порядке, установленном статьей 31 настоящего Закона.»;</w:t>
      </w:r>
    </w:p>
    <w:p w:rsidR="00FC3A76" w:rsidRPr="00FC3A76" w:rsidRDefault="00FC3A76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3A76">
        <w:rPr>
          <w:rFonts w:ascii="Times New Roman" w:hAnsi="Times New Roman"/>
          <w:color w:val="000000"/>
          <w:sz w:val="28"/>
          <w:szCs w:val="28"/>
          <w:lang w:eastAsia="ru-RU"/>
        </w:rPr>
        <w:t>2) статью 31 изложить в следующей редакции: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«Статья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31.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A7F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Легализация Донецкой епархии Украинской Православной Церкви и </w:t>
      </w:r>
      <w:proofErr w:type="spellStart"/>
      <w:r w:rsidRPr="004A7FAF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Горловской</w:t>
      </w:r>
      <w:proofErr w:type="spellEnd"/>
      <w:r w:rsidRPr="004A7F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епархии Украинской Православной Церкви и их структурных подразделений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Донецкая епархия Украинской Православной Церкви и Горловская епархия Украинской Православной Церкви, входящей в соответствии с е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уставом в состав Русской Православной Церкви как самоуправляемая Церковь с правами широкой автономии (далее – Епархии), являются централизованными религиозными организациями и осуществляют свою деятельность с учетом требований глав 3 и 4 настоящего Закона.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Епархии и их структурные подразделения – приходы, монастыри и духовные образовательные организации, являющиеся местными религиозными организациями или религиозными группами (далее – структурные подразделения), подлежат легализации в уполномоченном органе.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Для легализации централизованной религиозной организации Епархия представляет в уполномоченный орган следующие документы: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заявление о легализации, подписанное руководителем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три надлежащим образом заверенные копии зарегистрированного устава (положения)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копию свидетельства о государственной регистрации Епархии (выписки из Единого государственного реестра);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месте нахождения (адрес</w:t>
      </w:r>
      <w:r w:rsidR="00C745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) постоянно действующего руководящего органа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сведения о структурных подразделениях Епархии, об органах управления Епархии с указанием фамилии, имени и отчества (при наличии), года рождения, места регистрации (проживания) и места работы, порядка подчиненности, должности с приложением копий паспорта (паспортных документов), заверенных личной подписью владельцев;</w:t>
      </w:r>
    </w:p>
    <w:p w:rsidR="00DD0032" w:rsidRPr="00C854F9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6)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копию решения об избрании (на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значении) руководителя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7)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документ об уплате регистрационного сбора.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Для легализации в качестве местной религиозной организации структурное подразделение представляет в уполномоченный орган следующие документы: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заявление о легализации, подписанное руководителем структурного подразделения и заверенное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руководителем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три надлежащим образом заверенные копии зарегистрированного устава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структурного подразделения;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копию свидетельства о государственной регистрации структурного подразделения (выписки из Единого государственного реестра);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наименовании, месте нахождения (адрес</w:t>
      </w:r>
      <w:r w:rsidR="00C745A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) постоянно действующего органа управления структурного подразделения;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сведения о составе органов управления с указанием фамилии, имени и отчества (при наличии), года рождения, места регистрации (проживания) и места работы, порядка подчиненности, должности с приложением копий паспортов (паспортных документов), заверенных личной подписью владельцев;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6)</w:t>
      </w:r>
      <w:r w:rsidR="00C854F9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копию решения об избрании (назначении) руководителя структурного подразделения;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7)</w:t>
      </w:r>
      <w:r w:rsidR="00C854F9" w:rsidRPr="00C854F9">
        <w:rPr>
          <w:rFonts w:ascii="Times New Roman" w:hAnsi="Times New Roman"/>
          <w:sz w:val="28"/>
          <w:szCs w:val="28"/>
          <w:lang w:val="uk-UA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документ об уплате регистрационного сбора.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Для легализации в качестве религиозной группы структурное подразделение представляет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в уполномоченный орган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следующие документы: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заявление о легализации, подписанное руководителем религиозной группы и заверенное руководителем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документ об уплате регистрационного сбора.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 орган в течение тридцати рабочих дней со дня подачи документов принимает одно из следующих решений: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о легализации Епархии;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о легализации структурного подразделения;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легализации Епархи</w:t>
      </w:r>
      <w:r w:rsidR="006E0DC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легализации структурного подразделения.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Уполномоченный орган при принятии решения, указанного в пунктах 1 и 2 части 6 настоящей статьи, выдает Епархии или структурному подразделению две надлежащим образом заверенные копии устава с отметкой о легализации (для религиозных организаций), свидетельство о легализации (для религиозных организаций) и вносит информацию в соответствующий </w:t>
      </w:r>
      <w:r w:rsidR="008D481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еестр.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При принятии решения, указанного в пунктах 3 и 4 части 6 настоящей статьи, уполномоченный орган выдает Епархии или структурному подразделению копию решения об отказе в легализации, правовое заключение, являющееся неотъемлемым приложением к решению и содержащее исчерпывающие и мотивированные основания такого решения.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Отказ в легализации Епархии или структурного подразделения не является препятствием для повторной подачи документов для легализации Епархии и структурного подразделения при условии устранения оснований, вызвавших отказ.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Епархии и их структурные подразделения не реже одного раза в год представляют в уполномоченный орган уведомление о продолжении своей деятельности.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Изменения и дополнения, внесенные в сведения об органах управления, уставы Епархий и их структурных подразделений, подлежат легализации в порядке, предусмотренном частями 1–11 статьи 13 настоящего Закона, с учетом особенностей частей 3 и 4 настоящей статьи.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Выдача дубликатов оригинал</w:t>
      </w:r>
      <w:r w:rsidR="00D92DA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свидетельства о легализации и (или) копий уставов с отметкой о легализации Епархий и их структурных подразделений осуществляется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порядке, предусмотренном частями 12–17 статьи 13 настоящего Закона, с учетом особенностей частей 3 и 4 настоящей статьи.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12.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Форма реестра, документов для легализации свидетельства о легализации, форма и срок предоставления уведомления о продолжении деятельности утверждаются уполномоченным органом.</w:t>
      </w:r>
    </w:p>
    <w:p w:rsidR="00DD0032" w:rsidRPr="00DD0032" w:rsidRDefault="00DD0032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13.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За легализацию Епархий и их структурных подразделений взимается регистрационный сбор в порядке и размере, установленных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 Донецкой Народной Республики для Епархий и их структурных подразделений</w:t>
      </w:r>
      <w:proofErr w:type="gramStart"/>
      <w:r w:rsidRPr="00DD0032">
        <w:rPr>
          <w:rFonts w:ascii="Times New Roman" w:hAnsi="Times New Roman"/>
          <w:color w:val="000000"/>
          <w:sz w:val="28"/>
          <w:szCs w:val="28"/>
          <w:lang w:eastAsia="ru-RU"/>
        </w:rPr>
        <w:t>.»;</w:t>
      </w:r>
      <w:proofErr w:type="gramEnd"/>
    </w:p>
    <w:p w:rsidR="00FC3A76" w:rsidRPr="00C854F9" w:rsidRDefault="00FC3A76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C3A76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FC3A76">
        <w:rPr>
          <w:rFonts w:ascii="Times New Roman" w:hAnsi="Times New Roman"/>
          <w:color w:val="000000"/>
          <w:sz w:val="28"/>
          <w:szCs w:val="28"/>
          <w:lang w:eastAsia="ru-RU"/>
        </w:rPr>
        <w:t>главу 5 дополнить с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>татьей 32 в следующей редакции: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«Статья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32.</w:t>
      </w:r>
      <w:r w:rsidR="00C854F9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Особенности государственной регистрации религиозных организаций, зарегистрированных и осуществляющих деятельность до вступления в силу настоящего Закона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Религиозные организации, зарегистрированные и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осуществляющие деятельность до вступления в силу настоящего Закона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(далее – действующие религиозные организации), подлежат государственной регистрации в соответствии со статьей 11 настоящего Закона с учетом особенностей, предусмотренных настоящей статьей.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Действующие религиозные организации сохраняют приобретенные до 14 мая 2014 года в установленном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Законом порядке имущественные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и неимущественные права и обязательства.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Действующие религиозные организации обязаны для принятия решения о государственной регистрации в срок до 1 марта 2019 года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предоставить в уполномоченный орган согласно перечню документы, предусмотренные частью 2 статьи 11 настоящего Закона.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Дополнительно к документам, предусмотренным частью 2 статьи 11 настоящего Закона, в уполномоченный орган предоставляются оригинал и надлежащим образом заверенная копия </w:t>
      </w:r>
      <w:r w:rsidR="001C434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C4340" w:rsidRPr="004A7F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става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действующей религиозной организации, оригинал и надлежащим образом заверенная копия свидетельства о государственной регистрации (выписка из Единого государственного реестра) действующей религиозной организации. Оригиналы документов возвращаются действующей религиозной организации после принятия соответствующего решения по существу.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Для целей государственной регистрации действующих религиозных организаций государственная религиоведческая экспертиза проводится в обязательном порядке.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Действующие религиозные организации, не подавшие документы для государственной регистрации в уполномоченный орган в срок до 1 марта 2019 года в соответствии с частью 3 настоящей статьи, не подлежат государственной регистрации.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Запрещается</w:t>
      </w:r>
      <w:r w:rsidR="00C854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действующих религиозных организаций, не прошедших государственную регистрацию.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Уставы и иные документы действующих религиозных организаций до их приведения в соответствие с настоящим Законом действуют в части, не противоречащей настоящему Закону.</w:t>
      </w:r>
    </w:p>
    <w:p w:rsidR="004A7FAF" w:rsidRPr="004A7FAF" w:rsidRDefault="004A7FAF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="00C1715D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Действующие религиозные организации, прошедшие государственную регистрацию в соответствии с частью 3 настоящей статьи, осуществляют свою деятельность с уч</w:t>
      </w:r>
      <w:r w:rsidR="00E76AD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том требований настоящего Закона</w:t>
      </w:r>
      <w:proofErr w:type="gramStart"/>
      <w:r w:rsidRPr="004A7FA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:rsidR="004F0C14" w:rsidRDefault="004D056E" w:rsidP="00C1715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056E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</w:t>
      </w:r>
      <w:r w:rsidR="00C1715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 </w:t>
      </w:r>
      <w:r w:rsidRPr="004D056E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5A6AFB" w:rsidRDefault="0002007B" w:rsidP="00E538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007B">
        <w:rPr>
          <w:rFonts w:ascii="Times New Roman" w:hAnsi="Times New Roman"/>
          <w:color w:val="000000"/>
          <w:sz w:val="28"/>
          <w:szCs w:val="28"/>
          <w:lang w:eastAsia="ru-RU"/>
        </w:rPr>
        <w:t>Республиканским органам исполнительной власти</w:t>
      </w:r>
      <w:r w:rsidR="008A2E0B">
        <w:rPr>
          <w:rFonts w:ascii="Times New Roman" w:hAnsi="Times New Roman"/>
          <w:caps/>
          <w:sz w:val="28"/>
          <w:szCs w:val="28"/>
        </w:rPr>
        <w:t xml:space="preserve">, </w:t>
      </w:r>
      <w:r w:rsidR="008A2E0B">
        <w:rPr>
          <w:rFonts w:ascii="Times New Roman" w:hAnsi="Times New Roman"/>
          <w:sz w:val="28"/>
          <w:szCs w:val="28"/>
        </w:rPr>
        <w:t>реализующим государственную политику в сфере юстиции и в сфере культуры и религии</w:t>
      </w:r>
      <w:r w:rsidR="00CB68E7">
        <w:rPr>
          <w:rFonts w:ascii="Times New Roman" w:hAnsi="Times New Roman"/>
          <w:sz w:val="28"/>
          <w:szCs w:val="28"/>
        </w:rPr>
        <w:t>,</w:t>
      </w:r>
      <w:r w:rsidR="008A2E0B">
        <w:rPr>
          <w:rFonts w:ascii="Times New Roman" w:hAnsi="Times New Roman"/>
          <w:sz w:val="28"/>
          <w:szCs w:val="28"/>
        </w:rPr>
        <w:t xml:space="preserve"> привести свои нормативные правовые акты в с</w:t>
      </w:r>
      <w:r w:rsidR="00ED43CF">
        <w:rPr>
          <w:rFonts w:ascii="Times New Roman" w:hAnsi="Times New Roman"/>
          <w:sz w:val="28"/>
          <w:szCs w:val="28"/>
        </w:rPr>
        <w:t>оответствие с настоящим Законом.</w:t>
      </w:r>
    </w:p>
    <w:p w:rsidR="00E53810" w:rsidRDefault="00E53810" w:rsidP="00E538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53810" w:rsidRDefault="00E53810" w:rsidP="00E538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53810" w:rsidRDefault="00E53810" w:rsidP="00E538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53810" w:rsidRPr="005A6AFB" w:rsidRDefault="00E53810" w:rsidP="00E5381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53810" w:rsidRPr="00E53810" w:rsidRDefault="00E53810" w:rsidP="00E53810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Глава </w:t>
      </w:r>
    </w:p>
    <w:p w:rsidR="00E53810" w:rsidRPr="00E53810" w:rsidRDefault="00E53810" w:rsidP="00E53810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E5381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E53810" w:rsidRPr="00E53810" w:rsidRDefault="00E53810" w:rsidP="00E53810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г. Донецк</w:t>
      </w:r>
    </w:p>
    <w:p w:rsidR="00B84906" w:rsidRPr="00E53810" w:rsidRDefault="00B84906" w:rsidP="00B84906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мая</w:t>
      </w:r>
      <w:r w:rsidRPr="00E53810">
        <w:rPr>
          <w:rFonts w:ascii="Times New Roman" w:hAnsi="Times New Roman"/>
          <w:sz w:val="28"/>
          <w:szCs w:val="28"/>
        </w:rPr>
        <w:t xml:space="preserve"> 2018 года</w:t>
      </w:r>
    </w:p>
    <w:p w:rsidR="00E53810" w:rsidRPr="00E53810" w:rsidRDefault="00E53810" w:rsidP="00E53810">
      <w:pPr>
        <w:spacing w:after="120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№ </w:t>
      </w:r>
      <w:r w:rsidR="0019073D">
        <w:rPr>
          <w:rFonts w:ascii="Times New Roman" w:hAnsi="Times New Roman"/>
          <w:sz w:val="28"/>
          <w:szCs w:val="28"/>
        </w:rPr>
        <w:t>224-IНС</w:t>
      </w:r>
      <w:bookmarkStart w:id="0" w:name="_GoBack"/>
      <w:bookmarkEnd w:id="0"/>
    </w:p>
    <w:p w:rsidR="007C6FE3" w:rsidRPr="00ED43CF" w:rsidRDefault="004D3649" w:rsidP="004A7FAF">
      <w:pPr>
        <w:shd w:val="clear" w:color="auto" w:fill="FFFFFF"/>
        <w:spacing w:before="360" w:after="36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6FE3" w:rsidRPr="00ED43CF" w:rsidSect="00C1715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D4" w:rsidRDefault="00F323D4" w:rsidP="004343D2">
      <w:pPr>
        <w:spacing w:after="0" w:line="240" w:lineRule="auto"/>
      </w:pPr>
      <w:r>
        <w:separator/>
      </w:r>
    </w:p>
  </w:endnote>
  <w:endnote w:type="continuationSeparator" w:id="0">
    <w:p w:rsidR="00F323D4" w:rsidRDefault="00F323D4" w:rsidP="0043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D4" w:rsidRDefault="00F323D4" w:rsidP="004343D2">
      <w:pPr>
        <w:spacing w:after="0" w:line="240" w:lineRule="auto"/>
      </w:pPr>
      <w:r>
        <w:separator/>
      </w:r>
    </w:p>
  </w:footnote>
  <w:footnote w:type="continuationSeparator" w:id="0">
    <w:p w:rsidR="00F323D4" w:rsidRDefault="00F323D4" w:rsidP="0043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61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43D2" w:rsidRPr="00E53810" w:rsidRDefault="00872DA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53810">
          <w:rPr>
            <w:rFonts w:ascii="Times New Roman" w:hAnsi="Times New Roman"/>
            <w:sz w:val="24"/>
            <w:szCs w:val="24"/>
          </w:rPr>
          <w:fldChar w:fldCharType="begin"/>
        </w:r>
        <w:r w:rsidR="009E7887" w:rsidRPr="00E5381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53810">
          <w:rPr>
            <w:rFonts w:ascii="Times New Roman" w:hAnsi="Times New Roman"/>
            <w:sz w:val="24"/>
            <w:szCs w:val="24"/>
          </w:rPr>
          <w:fldChar w:fldCharType="separate"/>
        </w:r>
        <w:r w:rsidR="004D3649">
          <w:rPr>
            <w:rFonts w:ascii="Times New Roman" w:hAnsi="Times New Roman"/>
            <w:noProof/>
            <w:sz w:val="24"/>
            <w:szCs w:val="24"/>
          </w:rPr>
          <w:t>6</w:t>
        </w:r>
        <w:r w:rsidRPr="00E5381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343D2" w:rsidRDefault="004343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518"/>
    <w:multiLevelType w:val="hybridMultilevel"/>
    <w:tmpl w:val="5C3A94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894F57"/>
    <w:multiLevelType w:val="hybridMultilevel"/>
    <w:tmpl w:val="E01C5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0E3879"/>
    <w:multiLevelType w:val="hybridMultilevel"/>
    <w:tmpl w:val="566CED22"/>
    <w:lvl w:ilvl="0" w:tplc="05887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2D3614"/>
    <w:multiLevelType w:val="hybridMultilevel"/>
    <w:tmpl w:val="47CCD0AA"/>
    <w:lvl w:ilvl="0" w:tplc="4A284B2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7F67A1"/>
    <w:multiLevelType w:val="hybridMultilevel"/>
    <w:tmpl w:val="C3B2FA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D00E2A"/>
    <w:multiLevelType w:val="hybridMultilevel"/>
    <w:tmpl w:val="7EF04E8E"/>
    <w:lvl w:ilvl="0" w:tplc="F6B87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C7BCC"/>
    <w:multiLevelType w:val="hybridMultilevel"/>
    <w:tmpl w:val="202476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267460"/>
    <w:multiLevelType w:val="hybridMultilevel"/>
    <w:tmpl w:val="B8C267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E73551"/>
    <w:multiLevelType w:val="hybridMultilevel"/>
    <w:tmpl w:val="E0A25B7E"/>
    <w:lvl w:ilvl="0" w:tplc="0DC20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lax">
    <w15:presenceInfo w15:providerId="AD" w15:userId="S-1-5-21-841977485-107836297-1993116037-5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7A"/>
    <w:rsid w:val="00001E97"/>
    <w:rsid w:val="00003FD4"/>
    <w:rsid w:val="0002007B"/>
    <w:rsid w:val="000354AC"/>
    <w:rsid w:val="000A5368"/>
    <w:rsid w:val="000B6F75"/>
    <w:rsid w:val="001028B1"/>
    <w:rsid w:val="00134E60"/>
    <w:rsid w:val="00137F55"/>
    <w:rsid w:val="00151AFF"/>
    <w:rsid w:val="00152725"/>
    <w:rsid w:val="00177A1F"/>
    <w:rsid w:val="0019073D"/>
    <w:rsid w:val="001B72D8"/>
    <w:rsid w:val="001C0A12"/>
    <w:rsid w:val="001C4340"/>
    <w:rsid w:val="001F17B2"/>
    <w:rsid w:val="001F1DD0"/>
    <w:rsid w:val="001F24B9"/>
    <w:rsid w:val="00205D1D"/>
    <w:rsid w:val="00216919"/>
    <w:rsid w:val="00216B2B"/>
    <w:rsid w:val="002175AA"/>
    <w:rsid w:val="002527D2"/>
    <w:rsid w:val="002752F9"/>
    <w:rsid w:val="00276686"/>
    <w:rsid w:val="002A3937"/>
    <w:rsid w:val="002E0262"/>
    <w:rsid w:val="002E418D"/>
    <w:rsid w:val="00310861"/>
    <w:rsid w:val="00322B58"/>
    <w:rsid w:val="00352E9C"/>
    <w:rsid w:val="00363517"/>
    <w:rsid w:val="003B008E"/>
    <w:rsid w:val="003C4A45"/>
    <w:rsid w:val="003C7F84"/>
    <w:rsid w:val="003D10A2"/>
    <w:rsid w:val="003D3B1F"/>
    <w:rsid w:val="003D53AE"/>
    <w:rsid w:val="003D72D7"/>
    <w:rsid w:val="003E547A"/>
    <w:rsid w:val="004343D2"/>
    <w:rsid w:val="004505B3"/>
    <w:rsid w:val="00457F10"/>
    <w:rsid w:val="00474A2B"/>
    <w:rsid w:val="00487022"/>
    <w:rsid w:val="004A7FAF"/>
    <w:rsid w:val="004B45C2"/>
    <w:rsid w:val="004C4E8E"/>
    <w:rsid w:val="004C5F19"/>
    <w:rsid w:val="004D056E"/>
    <w:rsid w:val="004D3649"/>
    <w:rsid w:val="004F0C14"/>
    <w:rsid w:val="004F6735"/>
    <w:rsid w:val="0050679C"/>
    <w:rsid w:val="00507433"/>
    <w:rsid w:val="005214C0"/>
    <w:rsid w:val="005A6AFB"/>
    <w:rsid w:val="005D664D"/>
    <w:rsid w:val="006672DF"/>
    <w:rsid w:val="006919D4"/>
    <w:rsid w:val="006A41DB"/>
    <w:rsid w:val="006B326B"/>
    <w:rsid w:val="006E0DC4"/>
    <w:rsid w:val="006E224F"/>
    <w:rsid w:val="006E4593"/>
    <w:rsid w:val="006E7444"/>
    <w:rsid w:val="006F4814"/>
    <w:rsid w:val="007028F3"/>
    <w:rsid w:val="0070380E"/>
    <w:rsid w:val="0072481A"/>
    <w:rsid w:val="007510FC"/>
    <w:rsid w:val="007768CA"/>
    <w:rsid w:val="007B58A0"/>
    <w:rsid w:val="007C655A"/>
    <w:rsid w:val="007C6FE3"/>
    <w:rsid w:val="0083054B"/>
    <w:rsid w:val="00837C89"/>
    <w:rsid w:val="00840C64"/>
    <w:rsid w:val="008433AB"/>
    <w:rsid w:val="00856B68"/>
    <w:rsid w:val="00872DA1"/>
    <w:rsid w:val="00883AE6"/>
    <w:rsid w:val="008A2E0B"/>
    <w:rsid w:val="008D481D"/>
    <w:rsid w:val="008D5156"/>
    <w:rsid w:val="008D791E"/>
    <w:rsid w:val="008E004D"/>
    <w:rsid w:val="00996097"/>
    <w:rsid w:val="009C4207"/>
    <w:rsid w:val="009E7887"/>
    <w:rsid w:val="009F7C48"/>
    <w:rsid w:val="00A20821"/>
    <w:rsid w:val="00A2276C"/>
    <w:rsid w:val="00A64DB3"/>
    <w:rsid w:val="00A945F1"/>
    <w:rsid w:val="00AD76CA"/>
    <w:rsid w:val="00B03350"/>
    <w:rsid w:val="00B15EF9"/>
    <w:rsid w:val="00B570BC"/>
    <w:rsid w:val="00B81A68"/>
    <w:rsid w:val="00B8281F"/>
    <w:rsid w:val="00B84906"/>
    <w:rsid w:val="00BA726E"/>
    <w:rsid w:val="00BC689F"/>
    <w:rsid w:val="00C02520"/>
    <w:rsid w:val="00C03282"/>
    <w:rsid w:val="00C06B81"/>
    <w:rsid w:val="00C1715D"/>
    <w:rsid w:val="00C2404D"/>
    <w:rsid w:val="00C2786E"/>
    <w:rsid w:val="00C64555"/>
    <w:rsid w:val="00C67467"/>
    <w:rsid w:val="00C745A0"/>
    <w:rsid w:val="00C854F9"/>
    <w:rsid w:val="00CB68E7"/>
    <w:rsid w:val="00D0345F"/>
    <w:rsid w:val="00D11A5D"/>
    <w:rsid w:val="00D143A0"/>
    <w:rsid w:val="00D26AD4"/>
    <w:rsid w:val="00D60EF1"/>
    <w:rsid w:val="00D90137"/>
    <w:rsid w:val="00D92DAC"/>
    <w:rsid w:val="00DA3CF8"/>
    <w:rsid w:val="00DC31A5"/>
    <w:rsid w:val="00DD0032"/>
    <w:rsid w:val="00DD3975"/>
    <w:rsid w:val="00DF0D6F"/>
    <w:rsid w:val="00E53810"/>
    <w:rsid w:val="00E76AD2"/>
    <w:rsid w:val="00EB5267"/>
    <w:rsid w:val="00ED43CF"/>
    <w:rsid w:val="00F00F3E"/>
    <w:rsid w:val="00F2517A"/>
    <w:rsid w:val="00F26D40"/>
    <w:rsid w:val="00F26FC5"/>
    <w:rsid w:val="00F323D4"/>
    <w:rsid w:val="00F674AF"/>
    <w:rsid w:val="00F81798"/>
    <w:rsid w:val="00FC3A76"/>
    <w:rsid w:val="00FD5117"/>
    <w:rsid w:val="00FE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3937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4">
    <w:name w:val="Hyperlink"/>
    <w:rsid w:val="002A393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527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43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43D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7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6686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B45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45C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45C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45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45C2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B45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3937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4">
    <w:name w:val="Hyperlink"/>
    <w:rsid w:val="002A393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527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43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43D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7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6686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B45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45C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45C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45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45C2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B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dnrsovet.su/zakonodatelnaya-deyatelnost/prinyatye/zakony/zakon-donetskoj-narodnoj-respubliki-o-svobode-veroispovedaniya-i-religioznyh-obedineniya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CEDF-E1AA-4270-90CE-1986730D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admin_gpu15</dc:creator>
  <cp:lastModifiedBy>Аппарат Народного Совета</cp:lastModifiedBy>
  <cp:revision>3</cp:revision>
  <cp:lastPrinted>2017-12-18T06:27:00Z</cp:lastPrinted>
  <dcterms:created xsi:type="dcterms:W3CDTF">2018-05-16T08:30:00Z</dcterms:created>
  <dcterms:modified xsi:type="dcterms:W3CDTF">2018-05-17T06:54:00Z</dcterms:modified>
</cp:coreProperties>
</file>